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0E221E15"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C36BB2" w:rsidRPr="00C36BB2">
        <w:rPr>
          <w:b/>
          <w:i/>
          <w:noProof/>
          <w:sz w:val="28"/>
        </w:rPr>
        <w:t>R5-231080</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2BDA1" w:rsidR="001E41F3" w:rsidRPr="00410371" w:rsidRDefault="003C0C1C" w:rsidP="00C12FCE">
            <w:pPr>
              <w:pStyle w:val="CRCoverPage"/>
              <w:spacing w:after="0"/>
              <w:jc w:val="right"/>
              <w:rPr>
                <w:b/>
                <w:noProof/>
                <w:sz w:val="28"/>
              </w:rPr>
            </w:pPr>
            <w:r>
              <w:rPr>
                <w:b/>
                <w:noProof/>
                <w:sz w:val="28"/>
              </w:rPr>
              <w:t>38.</w:t>
            </w:r>
            <w:r w:rsidR="00C46006">
              <w:rPr>
                <w:b/>
                <w:noProof/>
                <w:sz w:val="28"/>
              </w:rPr>
              <w:t>5</w:t>
            </w:r>
            <w:r w:rsidR="00C12FC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84B40" w:rsidR="001E41F3" w:rsidRPr="00410371" w:rsidRDefault="00C36BB2" w:rsidP="00547111">
            <w:pPr>
              <w:pStyle w:val="CRCoverPage"/>
              <w:spacing w:after="0"/>
              <w:rPr>
                <w:noProof/>
              </w:rPr>
            </w:pPr>
            <w:r w:rsidRPr="00C36BB2">
              <w:rPr>
                <w:b/>
                <w:noProof/>
                <w:sz w:val="28"/>
                <w:lang w:eastAsia="zh-CN"/>
              </w:rPr>
              <w:t>2151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A0C89" w:rsidR="001E41F3" w:rsidRDefault="00C12FCE" w:rsidP="00E47357">
            <w:pPr>
              <w:pStyle w:val="CRCoverPage"/>
              <w:spacing w:after="0"/>
              <w:ind w:left="100"/>
              <w:rPr>
                <w:noProof/>
              </w:rPr>
            </w:pPr>
            <w:r>
              <w:t>Updating clause 4.3 to align with core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66B74" w:rsidR="001E41F3" w:rsidRDefault="00C12FCE" w:rsidP="00E47357">
            <w:pPr>
              <w:pStyle w:val="CRCoverPage"/>
              <w:spacing w:after="0"/>
              <w:ind w:left="100"/>
              <w:rPr>
                <w:noProof/>
                <w:lang w:eastAsia="zh-CN"/>
              </w:rPr>
            </w:pPr>
            <w:r>
              <w:rPr>
                <w:noProof/>
                <w:lang w:eastAsia="zh-CN"/>
              </w:rPr>
              <w:t>In Rel-17 38.101-1, UL MIMO could be performed on SUL band. The content in clause 4.3 should be updated to align with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0A880" w:rsidR="001E41F3" w:rsidRDefault="00C12FCE">
            <w:pPr>
              <w:pStyle w:val="CRCoverPage"/>
              <w:spacing w:after="0"/>
              <w:ind w:left="100"/>
              <w:rPr>
                <w:noProof/>
                <w:lang w:eastAsia="zh-CN"/>
              </w:rPr>
            </w:pPr>
            <w:r>
              <w:rPr>
                <w:noProof/>
                <w:lang w:eastAsia="zh-CN"/>
              </w:rPr>
              <w:t>Updating content in 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D90D0" w:rsidR="001E41F3" w:rsidRDefault="00C12FCE">
            <w:pPr>
              <w:pStyle w:val="CRCoverPage"/>
              <w:spacing w:after="0"/>
              <w:ind w:left="100"/>
              <w:rPr>
                <w:noProof/>
                <w:lang w:eastAsia="zh-CN"/>
              </w:rPr>
            </w:pPr>
            <w:r>
              <w:rPr>
                <w:noProof/>
                <w:lang w:eastAsia="zh-CN"/>
              </w:rPr>
              <w:t>Clause 4.3 doesn’t align with core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ED6AB" w:rsidR="001E41F3" w:rsidRDefault="00C12FCE">
            <w:pPr>
              <w:pStyle w:val="CRCoverPage"/>
              <w:spacing w:after="0"/>
              <w:ind w:left="100"/>
              <w:rPr>
                <w:noProof/>
                <w:lang w:eastAsia="zh-CN"/>
              </w:rPr>
            </w:pP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865C10" w:rsidR="001E41F3" w:rsidRDefault="00C12FCE">
            <w:pPr>
              <w:pStyle w:val="CRCoverPage"/>
              <w:spacing w:after="0"/>
              <w:ind w:left="100"/>
              <w:rPr>
                <w:noProof/>
                <w:lang w:eastAsia="zh-CN"/>
              </w:rPr>
            </w:pPr>
            <w:r>
              <w:rPr>
                <w:noProof/>
                <w:lang w:eastAsia="zh-CN"/>
              </w:rPr>
              <w:t>Core protocol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F0C9AE" w14:textId="77777777" w:rsidR="00432A9F" w:rsidRPr="009E20AA" w:rsidRDefault="00432A9F" w:rsidP="00432A9F">
      <w:pPr>
        <w:pStyle w:val="2"/>
      </w:pPr>
      <w:bookmarkStart w:id="2" w:name="_Toc27477736"/>
      <w:bookmarkStart w:id="3" w:name="_Toc36226414"/>
      <w:bookmarkStart w:id="4" w:name="_Toc44323669"/>
      <w:bookmarkStart w:id="5" w:name="_Toc52989810"/>
      <w:bookmarkStart w:id="6" w:name="_Toc60822999"/>
      <w:bookmarkStart w:id="7" w:name="_Toc60824922"/>
      <w:bookmarkStart w:id="8" w:name="_Toc69305819"/>
      <w:bookmarkStart w:id="9" w:name="_Toc69309674"/>
      <w:bookmarkStart w:id="10" w:name="_Toc76019985"/>
      <w:bookmarkStart w:id="11" w:name="_Toc83720455"/>
      <w:bookmarkStart w:id="12" w:name="_Toc90916309"/>
      <w:bookmarkStart w:id="13" w:name="_Toc90916506"/>
      <w:bookmarkStart w:id="14" w:name="_Toc90917262"/>
      <w:r w:rsidRPr="009E20AA">
        <w:t>4.3</w:t>
      </w:r>
      <w:r w:rsidRPr="009E20AA">
        <w:tab/>
        <w:t>Specification suffix information</w:t>
      </w:r>
      <w:bookmarkEnd w:id="2"/>
      <w:bookmarkEnd w:id="3"/>
      <w:bookmarkEnd w:id="4"/>
      <w:bookmarkEnd w:id="5"/>
      <w:bookmarkEnd w:id="6"/>
      <w:bookmarkEnd w:id="7"/>
      <w:bookmarkEnd w:id="8"/>
      <w:bookmarkEnd w:id="9"/>
      <w:bookmarkEnd w:id="10"/>
      <w:bookmarkEnd w:id="11"/>
      <w:bookmarkEnd w:id="12"/>
      <w:bookmarkEnd w:id="13"/>
      <w:bookmarkEnd w:id="14"/>
    </w:p>
    <w:p w14:paraId="7B75FC63" w14:textId="77777777" w:rsidR="00432A9F" w:rsidRPr="009E20AA" w:rsidRDefault="00432A9F" w:rsidP="00432A9F">
      <w:r w:rsidRPr="009E20AA">
        <w:t>Unless stated otherwise the following suffixes are used for indicating at 2</w:t>
      </w:r>
      <w:r w:rsidRPr="009E20AA">
        <w:rPr>
          <w:vertAlign w:val="superscript"/>
        </w:rPr>
        <w:t>nd</w:t>
      </w:r>
      <w:r w:rsidRPr="009E20AA">
        <w:t xml:space="preserve"> level subclause, shown in Table 4.3-1.</w:t>
      </w:r>
    </w:p>
    <w:p w14:paraId="78605C8B" w14:textId="77777777" w:rsidR="00432A9F" w:rsidRPr="009E20AA" w:rsidRDefault="00432A9F" w:rsidP="00432A9F">
      <w:pPr>
        <w:pStyle w:val="TH"/>
      </w:pPr>
      <w:r w:rsidRPr="009E20A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32A9F" w:rsidRPr="009E20AA" w14:paraId="72D91F1A"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3CB46FF" w14:textId="77777777" w:rsidR="00432A9F" w:rsidRPr="009E20AA" w:rsidRDefault="00432A9F" w:rsidP="00807805">
            <w:pPr>
              <w:pStyle w:val="TAH"/>
            </w:pPr>
            <w:r w:rsidRPr="009E20A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86F59E9" w14:textId="77777777" w:rsidR="00432A9F" w:rsidRPr="009E20AA" w:rsidRDefault="00432A9F" w:rsidP="00807805">
            <w:pPr>
              <w:pStyle w:val="TAH"/>
            </w:pPr>
            <w:r w:rsidRPr="009E20AA">
              <w:t>Variant</w:t>
            </w:r>
          </w:p>
        </w:tc>
      </w:tr>
      <w:tr w:rsidR="00432A9F" w:rsidRPr="009E20AA" w14:paraId="78E5FA19"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hideMark/>
          </w:tcPr>
          <w:p w14:paraId="0E8B1206" w14:textId="77777777" w:rsidR="00432A9F" w:rsidRPr="009E20AA" w:rsidRDefault="00432A9F" w:rsidP="00807805">
            <w:pPr>
              <w:pStyle w:val="TAL"/>
            </w:pPr>
            <w:r w:rsidRPr="009E20AA">
              <w:t>None</w:t>
            </w:r>
          </w:p>
        </w:tc>
        <w:tc>
          <w:tcPr>
            <w:tcW w:w="2551" w:type="dxa"/>
            <w:tcBorders>
              <w:top w:val="single" w:sz="4" w:space="0" w:color="auto"/>
              <w:left w:val="single" w:sz="4" w:space="0" w:color="auto"/>
              <w:bottom w:val="single" w:sz="4" w:space="0" w:color="auto"/>
              <w:right w:val="single" w:sz="4" w:space="0" w:color="auto"/>
            </w:tcBorders>
            <w:hideMark/>
          </w:tcPr>
          <w:p w14:paraId="083F211D" w14:textId="77777777" w:rsidR="00432A9F" w:rsidRPr="009E20AA" w:rsidRDefault="00432A9F" w:rsidP="00807805">
            <w:pPr>
              <w:pStyle w:val="TAL"/>
            </w:pPr>
            <w:r w:rsidRPr="009E20AA">
              <w:t>Single Carrier</w:t>
            </w:r>
          </w:p>
        </w:tc>
      </w:tr>
      <w:tr w:rsidR="00432A9F" w:rsidRPr="009E20AA" w14:paraId="6ADF482D"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hideMark/>
          </w:tcPr>
          <w:p w14:paraId="29B88380" w14:textId="77777777" w:rsidR="00432A9F" w:rsidRPr="009E20AA" w:rsidRDefault="00432A9F" w:rsidP="00807805">
            <w:pPr>
              <w:pStyle w:val="TAL"/>
            </w:pPr>
            <w:r w:rsidRPr="009E20AA">
              <w:t>A</w:t>
            </w:r>
          </w:p>
        </w:tc>
        <w:tc>
          <w:tcPr>
            <w:tcW w:w="2551" w:type="dxa"/>
            <w:tcBorders>
              <w:top w:val="single" w:sz="4" w:space="0" w:color="auto"/>
              <w:left w:val="single" w:sz="4" w:space="0" w:color="auto"/>
              <w:bottom w:val="single" w:sz="4" w:space="0" w:color="auto"/>
              <w:right w:val="single" w:sz="4" w:space="0" w:color="auto"/>
            </w:tcBorders>
            <w:hideMark/>
          </w:tcPr>
          <w:p w14:paraId="26998710" w14:textId="77777777" w:rsidR="00432A9F" w:rsidRPr="009E20AA" w:rsidRDefault="00432A9F" w:rsidP="00807805">
            <w:pPr>
              <w:pStyle w:val="TAL"/>
            </w:pPr>
            <w:r w:rsidRPr="009E20AA">
              <w:t>Carrier Aggregation (CA)</w:t>
            </w:r>
          </w:p>
        </w:tc>
      </w:tr>
      <w:tr w:rsidR="00432A9F" w:rsidRPr="009E20AA" w14:paraId="4DADB20A"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hideMark/>
          </w:tcPr>
          <w:p w14:paraId="12E0DE9C" w14:textId="77777777" w:rsidR="00432A9F" w:rsidRPr="009E20AA" w:rsidRDefault="00432A9F" w:rsidP="00807805">
            <w:pPr>
              <w:pStyle w:val="TAL"/>
            </w:pPr>
            <w:r w:rsidRPr="009E20AA">
              <w:t>B</w:t>
            </w:r>
          </w:p>
        </w:tc>
        <w:tc>
          <w:tcPr>
            <w:tcW w:w="2551" w:type="dxa"/>
            <w:tcBorders>
              <w:top w:val="single" w:sz="4" w:space="0" w:color="auto"/>
              <w:left w:val="single" w:sz="4" w:space="0" w:color="auto"/>
              <w:bottom w:val="single" w:sz="4" w:space="0" w:color="auto"/>
              <w:right w:val="single" w:sz="4" w:space="0" w:color="auto"/>
            </w:tcBorders>
            <w:hideMark/>
          </w:tcPr>
          <w:p w14:paraId="57C8CEAD" w14:textId="77777777" w:rsidR="00432A9F" w:rsidRPr="009E20AA" w:rsidRDefault="00432A9F" w:rsidP="00807805">
            <w:pPr>
              <w:pStyle w:val="TAL"/>
            </w:pPr>
            <w:r w:rsidRPr="009E20AA">
              <w:t>Dual-Connectivity (DC)</w:t>
            </w:r>
          </w:p>
        </w:tc>
      </w:tr>
      <w:tr w:rsidR="00432A9F" w:rsidRPr="009E20AA" w14:paraId="0E0014D4"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hideMark/>
          </w:tcPr>
          <w:p w14:paraId="1B9418C1" w14:textId="77777777" w:rsidR="00432A9F" w:rsidRPr="009E20AA" w:rsidRDefault="00432A9F" w:rsidP="00807805">
            <w:pPr>
              <w:pStyle w:val="TAL"/>
            </w:pPr>
            <w:r w:rsidRPr="009E20AA">
              <w:t>C</w:t>
            </w:r>
          </w:p>
        </w:tc>
        <w:tc>
          <w:tcPr>
            <w:tcW w:w="2551" w:type="dxa"/>
            <w:tcBorders>
              <w:top w:val="single" w:sz="4" w:space="0" w:color="auto"/>
              <w:left w:val="single" w:sz="4" w:space="0" w:color="auto"/>
              <w:bottom w:val="single" w:sz="4" w:space="0" w:color="auto"/>
              <w:right w:val="single" w:sz="4" w:space="0" w:color="auto"/>
            </w:tcBorders>
            <w:hideMark/>
          </w:tcPr>
          <w:p w14:paraId="1B8665E7" w14:textId="77777777" w:rsidR="00432A9F" w:rsidRPr="009E20AA" w:rsidRDefault="00432A9F" w:rsidP="00807805">
            <w:pPr>
              <w:pStyle w:val="TAL"/>
            </w:pPr>
            <w:r w:rsidRPr="009E20AA">
              <w:t>Supplement Uplink (SUL)</w:t>
            </w:r>
          </w:p>
        </w:tc>
      </w:tr>
      <w:tr w:rsidR="00432A9F" w:rsidRPr="009E20AA" w14:paraId="7EA04173"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hideMark/>
          </w:tcPr>
          <w:p w14:paraId="342BCE8D" w14:textId="77777777" w:rsidR="00432A9F" w:rsidRPr="009E20AA" w:rsidRDefault="00432A9F" w:rsidP="00807805">
            <w:pPr>
              <w:pStyle w:val="TAL"/>
            </w:pPr>
            <w:r w:rsidRPr="009E20AA">
              <w:t>D</w:t>
            </w:r>
          </w:p>
        </w:tc>
        <w:tc>
          <w:tcPr>
            <w:tcW w:w="2551" w:type="dxa"/>
            <w:tcBorders>
              <w:top w:val="single" w:sz="4" w:space="0" w:color="auto"/>
              <w:left w:val="single" w:sz="4" w:space="0" w:color="auto"/>
              <w:bottom w:val="single" w:sz="4" w:space="0" w:color="auto"/>
              <w:right w:val="single" w:sz="4" w:space="0" w:color="auto"/>
            </w:tcBorders>
            <w:hideMark/>
          </w:tcPr>
          <w:p w14:paraId="0F9FC048" w14:textId="77777777" w:rsidR="00432A9F" w:rsidRPr="009E20AA" w:rsidRDefault="00432A9F" w:rsidP="00807805">
            <w:pPr>
              <w:pStyle w:val="TAL"/>
            </w:pPr>
            <w:r w:rsidRPr="009E20AA">
              <w:t>UL MIMO</w:t>
            </w:r>
          </w:p>
        </w:tc>
      </w:tr>
      <w:tr w:rsidR="00432A9F" w:rsidRPr="009E20AA" w14:paraId="0C31D9FB"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hideMark/>
          </w:tcPr>
          <w:p w14:paraId="64FBDAED" w14:textId="77777777" w:rsidR="00432A9F" w:rsidRPr="009E20AA" w:rsidRDefault="00432A9F" w:rsidP="00807805">
            <w:pPr>
              <w:pStyle w:val="TAL"/>
            </w:pPr>
            <w:r w:rsidRPr="009E20AA">
              <w:t>E</w:t>
            </w:r>
          </w:p>
        </w:tc>
        <w:tc>
          <w:tcPr>
            <w:tcW w:w="2551" w:type="dxa"/>
            <w:tcBorders>
              <w:top w:val="single" w:sz="4" w:space="0" w:color="auto"/>
              <w:left w:val="single" w:sz="4" w:space="0" w:color="auto"/>
              <w:bottom w:val="single" w:sz="4" w:space="0" w:color="auto"/>
              <w:right w:val="single" w:sz="4" w:space="0" w:color="auto"/>
            </w:tcBorders>
            <w:hideMark/>
          </w:tcPr>
          <w:p w14:paraId="2D0AA392" w14:textId="77777777" w:rsidR="00432A9F" w:rsidRPr="009E20AA" w:rsidRDefault="00432A9F" w:rsidP="00807805">
            <w:pPr>
              <w:pStyle w:val="TAL"/>
            </w:pPr>
            <w:r w:rsidRPr="009E20AA">
              <w:t>V2X</w:t>
            </w:r>
          </w:p>
        </w:tc>
      </w:tr>
      <w:tr w:rsidR="00432A9F" w:rsidRPr="009E20AA" w14:paraId="6479CC76"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tcPr>
          <w:p w14:paraId="6F841FAA" w14:textId="77777777" w:rsidR="00432A9F" w:rsidRPr="009E20AA" w:rsidRDefault="00432A9F" w:rsidP="00807805">
            <w:pPr>
              <w:pStyle w:val="TAL"/>
            </w:pPr>
            <w:r w:rsidRPr="009E20AA">
              <w:t>F</w:t>
            </w:r>
          </w:p>
        </w:tc>
        <w:tc>
          <w:tcPr>
            <w:tcW w:w="2551" w:type="dxa"/>
            <w:tcBorders>
              <w:top w:val="single" w:sz="4" w:space="0" w:color="auto"/>
              <w:left w:val="single" w:sz="4" w:space="0" w:color="auto"/>
              <w:bottom w:val="single" w:sz="4" w:space="0" w:color="auto"/>
              <w:right w:val="single" w:sz="4" w:space="0" w:color="auto"/>
            </w:tcBorders>
          </w:tcPr>
          <w:p w14:paraId="3ABFA06A" w14:textId="77777777" w:rsidR="00432A9F" w:rsidRPr="009E20AA" w:rsidRDefault="00432A9F" w:rsidP="00807805">
            <w:pPr>
              <w:pStyle w:val="TAL"/>
            </w:pPr>
            <w:r w:rsidRPr="009E20AA">
              <w:t>Shared spectrum channel access</w:t>
            </w:r>
          </w:p>
        </w:tc>
      </w:tr>
      <w:tr w:rsidR="00432A9F" w:rsidRPr="009E20AA" w14:paraId="0EDCA65B" w14:textId="77777777" w:rsidTr="00807805">
        <w:trPr>
          <w:jc w:val="center"/>
        </w:trPr>
        <w:tc>
          <w:tcPr>
            <w:tcW w:w="1668" w:type="dxa"/>
            <w:tcBorders>
              <w:top w:val="single" w:sz="4" w:space="0" w:color="auto"/>
              <w:left w:val="single" w:sz="4" w:space="0" w:color="auto"/>
              <w:bottom w:val="single" w:sz="4" w:space="0" w:color="auto"/>
              <w:right w:val="single" w:sz="4" w:space="0" w:color="auto"/>
            </w:tcBorders>
          </w:tcPr>
          <w:p w14:paraId="2FA5AF6C" w14:textId="77777777" w:rsidR="00432A9F" w:rsidRPr="009E20AA" w:rsidRDefault="00432A9F" w:rsidP="00807805">
            <w:pPr>
              <w:pStyle w:val="TAL"/>
            </w:pPr>
            <w:r w:rsidRPr="009E20AA">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24792F0" w14:textId="77777777" w:rsidR="00432A9F" w:rsidRPr="009E20AA" w:rsidRDefault="00432A9F" w:rsidP="00807805">
            <w:pPr>
              <w:pStyle w:val="TAL"/>
            </w:pPr>
            <w:r w:rsidRPr="009E20AA">
              <w:rPr>
                <w:lang w:eastAsia="zh-CN"/>
              </w:rPr>
              <w:t>RedCap</w:t>
            </w:r>
          </w:p>
        </w:tc>
      </w:tr>
    </w:tbl>
    <w:p w14:paraId="41E6A822" w14:textId="77777777" w:rsidR="00432A9F" w:rsidRPr="009E20AA" w:rsidRDefault="00432A9F" w:rsidP="00432A9F">
      <w:pPr>
        <w:rPr>
          <w:snapToGrid w:val="0"/>
          <w:lang w:eastAsia="zh-CN"/>
        </w:rPr>
      </w:pPr>
    </w:p>
    <w:p w14:paraId="48CCFE3D" w14:textId="77777777" w:rsidR="00432A9F" w:rsidRPr="009E20AA" w:rsidRDefault="00432A9F" w:rsidP="00432A9F">
      <w:pPr>
        <w:rPr>
          <w:snapToGrid w:val="0"/>
        </w:rPr>
      </w:pPr>
      <w:r w:rsidRPr="009E20AA">
        <w:rPr>
          <w:snapToGrid w:val="0"/>
        </w:rPr>
        <w:t>A terminal which supports the above features needs to meet both the general requirements and the additional requirement applicable to the additional subclause (suffixes A to F)</w:t>
      </w:r>
      <w:r w:rsidRPr="009E20AA">
        <w:rPr>
          <w:snapToGrid w:val="0"/>
          <w:lang w:eastAsia="zh-CN"/>
        </w:rPr>
        <w:t xml:space="preserve"> in clauses 5, 6 and 7</w:t>
      </w:r>
      <w:r w:rsidRPr="009E20AA">
        <w:rPr>
          <w:snapToGrid w:val="0"/>
        </w:rPr>
        <w:t>. Where there is a difference in requirement between the general requirements and the additional subclause requirements (suffixes A to F)</w:t>
      </w:r>
      <w:r w:rsidRPr="009E20AA">
        <w:rPr>
          <w:snapToGrid w:val="0"/>
          <w:lang w:eastAsia="zh-CN"/>
        </w:rPr>
        <w:t xml:space="preserve"> in clauses 5, 6 and 7</w:t>
      </w:r>
      <w:r w:rsidRPr="009E20AA">
        <w:rPr>
          <w:snapToGrid w:val="0"/>
        </w:rPr>
        <w:t>, the tighter requirements are applicable unless stated otherwise in the additional subclause.</w:t>
      </w:r>
    </w:p>
    <w:p w14:paraId="7B42347C" w14:textId="77777777" w:rsidR="00432A9F" w:rsidRPr="009E20AA" w:rsidRDefault="00432A9F" w:rsidP="00432A9F">
      <w:pPr>
        <w:rPr>
          <w:snapToGrid w:val="0"/>
          <w:lang w:eastAsia="zh-CN"/>
        </w:rPr>
      </w:pPr>
      <w:r w:rsidRPr="009E20AA">
        <w:rPr>
          <w:snapToGrid w:val="0"/>
        </w:rPr>
        <w:t xml:space="preserve">A terminal which supports more than one feature </w:t>
      </w:r>
      <w:r w:rsidRPr="009E20AA">
        <w:rPr>
          <w:snapToGrid w:val="0"/>
          <w:lang w:eastAsia="zh-CN"/>
        </w:rPr>
        <w:t xml:space="preserve">in clauses 5, 6 and 7 </w:t>
      </w:r>
      <w:r w:rsidRPr="009E20AA">
        <w:rPr>
          <w:snapToGrid w:val="0"/>
        </w:rPr>
        <w:t xml:space="preserve">shall </w:t>
      </w:r>
      <w:r w:rsidRPr="009E20AA">
        <w:rPr>
          <w:snapToGrid w:val="0"/>
          <w:lang w:eastAsia="zh-CN"/>
        </w:rPr>
        <w:t>meet all of the separate corresponding requirements.</w:t>
      </w:r>
    </w:p>
    <w:p w14:paraId="35E48071" w14:textId="7D021734" w:rsidR="00432A9F" w:rsidRPr="009E20AA" w:rsidRDefault="00432A9F" w:rsidP="00432A9F">
      <w:pPr>
        <w:rPr>
          <w:lang w:eastAsia="zh-TW"/>
        </w:rPr>
      </w:pPr>
      <w:r w:rsidRPr="009E20AA">
        <w:t xml:space="preserve">For a terminal that supports </w:t>
      </w:r>
      <w:r w:rsidRPr="009E20AA">
        <w:rPr>
          <w:lang w:eastAsia="zh-CN"/>
        </w:rPr>
        <w:t>SUL</w:t>
      </w:r>
      <w:r w:rsidRPr="009E20AA">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del w:id="15" w:author="Huawei" w:date="2023-01-04T11:09:00Z">
        <w:r w:rsidRPr="00432A9F" w:rsidDel="00432A9F">
          <w:delText>For a terminal that supports SUL, the current version of the specification assumes the terminal is not configured with UL MIMO on SUL carrier.</w:delText>
        </w:r>
      </w:del>
    </w:p>
    <w:p w14:paraId="1A205196" w14:textId="77777777" w:rsidR="00432A9F" w:rsidRPr="009E20AA" w:rsidRDefault="00432A9F" w:rsidP="00432A9F">
      <w:r w:rsidRPr="009E20A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2B4DD3E" w14:textId="77777777" w:rsidR="00B126E8" w:rsidRPr="00432A9F" w:rsidRDefault="00B126E8" w:rsidP="00B126E8"/>
    <w:p w14:paraId="514CEBAA" w14:textId="14DFBE76" w:rsidR="004226F9" w:rsidRPr="006A6DC8" w:rsidRDefault="00450B80" w:rsidP="00C46006">
      <w:pPr>
        <w:pStyle w:val="30"/>
        <w:ind w:left="0" w:firstLine="0"/>
        <w:rPr>
          <w:noProof/>
          <w:color w:val="FF0000"/>
        </w:rPr>
      </w:pPr>
      <w:bookmarkStart w:id="16" w:name="OLE_LINK33"/>
      <w:bookmarkStart w:id="17" w:name="OLE_LINK34"/>
      <w:r>
        <w:rPr>
          <w:noProof/>
          <w:color w:val="FF0000"/>
        </w:rPr>
        <w:t>&lt;</w:t>
      </w:r>
      <w:r w:rsidR="004226F9">
        <w:rPr>
          <w:noProof/>
          <w:color w:val="FF0000"/>
        </w:rPr>
        <w:t>End of Changes</w:t>
      </w:r>
      <w:r w:rsidR="004226F9" w:rsidRPr="006A6DC8">
        <w:rPr>
          <w:noProof/>
          <w:color w:val="FF0000"/>
        </w:rPr>
        <w:t>&gt;</w:t>
      </w:r>
    </w:p>
    <w:bookmarkEnd w:id="16"/>
    <w:bookmarkEnd w:id="1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8159E" w14:textId="77777777" w:rsidR="00E04760" w:rsidRDefault="00E04760">
      <w:r>
        <w:separator/>
      </w:r>
    </w:p>
  </w:endnote>
  <w:endnote w:type="continuationSeparator" w:id="0">
    <w:p w14:paraId="5A07027D" w14:textId="77777777" w:rsidR="00E04760" w:rsidRDefault="00E0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5E51B" w14:textId="77777777" w:rsidR="00E04760" w:rsidRDefault="00E04760">
      <w:r>
        <w:separator/>
      </w:r>
    </w:p>
  </w:footnote>
  <w:footnote w:type="continuationSeparator" w:id="0">
    <w:p w14:paraId="072D8BC5" w14:textId="77777777" w:rsidR="00E04760" w:rsidRDefault="00E04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32A9F"/>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610D7"/>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6D16"/>
    <w:rsid w:val="008D7E77"/>
    <w:rsid w:val="008E0320"/>
    <w:rsid w:val="008F3789"/>
    <w:rsid w:val="008F64F3"/>
    <w:rsid w:val="008F686C"/>
    <w:rsid w:val="009148DE"/>
    <w:rsid w:val="00941E30"/>
    <w:rsid w:val="009777D9"/>
    <w:rsid w:val="00991B88"/>
    <w:rsid w:val="009A018D"/>
    <w:rsid w:val="009A5753"/>
    <w:rsid w:val="009A579D"/>
    <w:rsid w:val="009C3996"/>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12FCE"/>
    <w:rsid w:val="00C329AF"/>
    <w:rsid w:val="00C36BB2"/>
    <w:rsid w:val="00C46006"/>
    <w:rsid w:val="00C66BA2"/>
    <w:rsid w:val="00C90DF9"/>
    <w:rsid w:val="00C95985"/>
    <w:rsid w:val="00CA694C"/>
    <w:rsid w:val="00CB664F"/>
    <w:rsid w:val="00CC5026"/>
    <w:rsid w:val="00CC580C"/>
    <w:rsid w:val="00CC68D0"/>
    <w:rsid w:val="00CD1E49"/>
    <w:rsid w:val="00D03F9A"/>
    <w:rsid w:val="00D0541F"/>
    <w:rsid w:val="00D06D51"/>
    <w:rsid w:val="00D227A0"/>
    <w:rsid w:val="00D24991"/>
    <w:rsid w:val="00D50255"/>
    <w:rsid w:val="00D61C87"/>
    <w:rsid w:val="00D63F8B"/>
    <w:rsid w:val="00D66520"/>
    <w:rsid w:val="00D97E4A"/>
    <w:rsid w:val="00DB139E"/>
    <w:rsid w:val="00DE34CF"/>
    <w:rsid w:val="00E04760"/>
    <w:rsid w:val="00E13F3D"/>
    <w:rsid w:val="00E34898"/>
    <w:rsid w:val="00E47357"/>
    <w:rsid w:val="00E539C6"/>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0DF97-723F-4E50-B18B-9FECBDC75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2023-01-04T03:09:00Z</dcterms:created>
  <dcterms:modified xsi:type="dcterms:W3CDTF">2023-02-17T12:59:00Z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(3)1oKFvaTI6ZniBo4PFDsT5t95YOUljklIeSBHUoWLYuOXiH9o6jq8YCWpOOhU3UhYroQHMx2L
gKLax6R/HFhNodAsi9oo4wKLCN4ezD0HZFuf2k1zCvUcftQSNrAVbx5pAURcpjafkqIB6yYX
h0z8/X8BwtbcQ4irD5V16IkYaXjZP7/C1RaeuVpHY2m/efDgClhCdgldWf+aoPNCYSxi7Q7d
kJJjXolU+dfZtN5/ps</vt:lpwstr>
  </property>
  <property fmtid="{D5CDD505-2E9C-101B-9397-08002B2CF9AE}" pid="22" name="_2015_ms_pID_7253431">
    <vt:lpwstr>mws5iPvtIOjDWn1ZhKTw7pdZDlhPOwiaCvK9Izjv1IRtRbRd/vY3Qv
4casPXBj2fN2ZXkae76vf/wFta/sH1DjuVCV5P4tSlAML88OfLU3zgczR7V54QbiVJ1F6qAn
eWBrmn6hXpRZvTA6r/qgjmFKxVzKVCUAIQ3AtYrwVG7h1N50pCWu/W2pzjSmC2DmDENRykI5
D0wJfK+IvhH1DYYSnvQjE48ejSopY5dmiZSi</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